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D0F5" w14:textId="77777777" w:rsidR="00A52B25" w:rsidRPr="00504F2F" w:rsidRDefault="00A52B25" w:rsidP="00A52B25">
      <w:pPr>
        <w:pStyle w:val="Titel1"/>
        <w:rPr>
          <w:rFonts w:ascii="Verdana" w:hAnsi="Verdana"/>
          <w:sz w:val="28"/>
          <w:szCs w:val="28"/>
          <w:lang w:val="nl-NL"/>
        </w:rPr>
      </w:pPr>
      <w:r w:rsidRPr="00504F2F">
        <w:rPr>
          <w:rFonts w:ascii="Verdana" w:hAnsi="Verdana"/>
          <w:sz w:val="28"/>
          <w:szCs w:val="28"/>
          <w:lang w:val="nl-NL"/>
        </w:rPr>
        <w:t>Verslag</w:t>
      </w:r>
    </w:p>
    <w:p w14:paraId="70D5160D" w14:textId="77777777" w:rsidR="00A52B25" w:rsidRPr="00504F2F" w:rsidRDefault="00A52B25" w:rsidP="00A52B25">
      <w:pPr>
        <w:pStyle w:val="Titel1"/>
        <w:rPr>
          <w:rFonts w:ascii="Verdana" w:hAnsi="Verdana"/>
          <w:sz w:val="28"/>
          <w:szCs w:val="28"/>
          <w:lang w:val="nl-NL"/>
        </w:rPr>
      </w:pPr>
      <w:r w:rsidRPr="00504F2F">
        <w:rPr>
          <w:rFonts w:ascii="Verdana" w:hAnsi="Verdana"/>
          <w:sz w:val="28"/>
          <w:szCs w:val="28"/>
          <w:lang w:val="nl-NL"/>
        </w:rPr>
        <w:t>De Vreedzame Wijk - Voorlichting door Ger Roos</w:t>
      </w:r>
    </w:p>
    <w:p w14:paraId="39BBE2C4" w14:textId="77777777" w:rsidR="00504F2F" w:rsidRDefault="00504F2F" w:rsidP="00A52B25">
      <w:pPr>
        <w:rPr>
          <w:rFonts w:ascii="Verdana" w:hAnsi="Verdana"/>
          <w:sz w:val="24"/>
          <w:szCs w:val="24"/>
        </w:rPr>
      </w:pPr>
    </w:p>
    <w:p w14:paraId="77F73E5C" w14:textId="2C447FF6" w:rsidR="00A52B25" w:rsidRPr="00504F2F" w:rsidRDefault="00504F2F" w:rsidP="00A52B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52B25" w:rsidRPr="00504F2F">
        <w:rPr>
          <w:rFonts w:ascii="Verdana" w:hAnsi="Verdana"/>
          <w:sz w:val="24"/>
          <w:szCs w:val="24"/>
        </w:rPr>
        <w:t>Maandag 4 maart</w:t>
      </w:r>
      <w:r w:rsidR="00AF1884">
        <w:rPr>
          <w:rFonts w:ascii="Verdana" w:hAnsi="Verdana"/>
          <w:sz w:val="24"/>
          <w:szCs w:val="24"/>
        </w:rPr>
        <w:t xml:space="preserve"> 2013</w:t>
      </w:r>
      <w:r w:rsidR="00A52B25" w:rsidRPr="00504F2F">
        <w:rPr>
          <w:rFonts w:ascii="Verdana" w:hAnsi="Verdana"/>
          <w:sz w:val="24"/>
          <w:szCs w:val="24"/>
        </w:rPr>
        <w:t>, 9:00-11:00, Huis van de Stad</w:t>
      </w:r>
    </w:p>
    <w:p w14:paraId="6320425C" w14:textId="77777777" w:rsidR="0057373C" w:rsidRDefault="0057373C" w:rsidP="0057373C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14:paraId="679EB5D6" w14:textId="77777777" w:rsidR="00A52B25" w:rsidRPr="00504F2F" w:rsidRDefault="00A52B25" w:rsidP="0057373C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504F2F">
        <w:rPr>
          <w:rFonts w:ascii="Verdana" w:hAnsi="Verdana"/>
          <w:sz w:val="24"/>
          <w:szCs w:val="24"/>
          <w:u w:val="single"/>
        </w:rPr>
        <w:t>Aanwezig:</w:t>
      </w:r>
    </w:p>
    <w:p w14:paraId="4EB2BA98" w14:textId="35B7EE5E" w:rsidR="00A52B25" w:rsidRPr="00504F2F" w:rsidRDefault="00504F2F" w:rsidP="0057373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92598D">
        <w:rPr>
          <w:rFonts w:ascii="Verdana" w:hAnsi="Verdana"/>
          <w:sz w:val="24"/>
          <w:szCs w:val="24"/>
        </w:rPr>
        <w:t xml:space="preserve"> </w:t>
      </w:r>
      <w:r w:rsidR="00A52B25" w:rsidRPr="00504F2F">
        <w:rPr>
          <w:rFonts w:ascii="Verdana" w:hAnsi="Verdana"/>
          <w:sz w:val="24"/>
          <w:szCs w:val="24"/>
        </w:rPr>
        <w:t>CED</w:t>
      </w:r>
      <w:r w:rsidR="0092598D">
        <w:rPr>
          <w:rFonts w:ascii="Verdana" w:hAnsi="Verdana"/>
          <w:sz w:val="24"/>
          <w:szCs w:val="24"/>
        </w:rPr>
        <w:t xml:space="preserve"> </w:t>
      </w:r>
      <w:r w:rsidR="00A52B25" w:rsidRPr="00504F2F">
        <w:rPr>
          <w:rFonts w:ascii="Verdana" w:hAnsi="Verdana"/>
          <w:sz w:val="24"/>
          <w:szCs w:val="24"/>
        </w:rPr>
        <w:t xml:space="preserve">/ </w:t>
      </w:r>
      <w:proofErr w:type="spellStart"/>
      <w:r w:rsidR="00A52B25" w:rsidRPr="00504F2F">
        <w:rPr>
          <w:rFonts w:ascii="Verdana" w:hAnsi="Verdana"/>
          <w:sz w:val="24"/>
          <w:szCs w:val="24"/>
        </w:rPr>
        <w:t>Eduniek</w:t>
      </w:r>
      <w:proofErr w:type="spellEnd"/>
      <w:r w:rsidR="00A52B25" w:rsidRPr="00504F2F">
        <w:rPr>
          <w:rFonts w:ascii="Verdana" w:hAnsi="Verdana"/>
          <w:sz w:val="24"/>
          <w:szCs w:val="24"/>
        </w:rPr>
        <w:t>, projectleider de vreedzame school</w:t>
      </w:r>
      <w:r w:rsidR="0092598D">
        <w:rPr>
          <w:rFonts w:ascii="Verdana" w:hAnsi="Verdana"/>
          <w:sz w:val="24"/>
          <w:szCs w:val="24"/>
        </w:rPr>
        <w:t xml:space="preserve"> </w:t>
      </w:r>
      <w:r w:rsidR="00A52B25" w:rsidRPr="00504F2F">
        <w:rPr>
          <w:rFonts w:ascii="Verdana" w:hAnsi="Verdana"/>
          <w:sz w:val="24"/>
          <w:szCs w:val="24"/>
        </w:rPr>
        <w:t xml:space="preserve">/ wijk - Ger Roos </w:t>
      </w:r>
    </w:p>
    <w:p w14:paraId="39AD299E" w14:textId="535BA6F0" w:rsidR="00A52B25" w:rsidRPr="00504F2F" w:rsidRDefault="00277D7D" w:rsidP="0057373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504F2F">
        <w:rPr>
          <w:rFonts w:ascii="Verdana" w:hAnsi="Verdana"/>
          <w:sz w:val="24"/>
          <w:szCs w:val="24"/>
        </w:rPr>
        <w:t>-</w:t>
      </w:r>
      <w:r w:rsidR="0092598D">
        <w:rPr>
          <w:rFonts w:ascii="Verdana" w:hAnsi="Verdana"/>
          <w:sz w:val="24"/>
          <w:szCs w:val="24"/>
        </w:rPr>
        <w:t xml:space="preserve"> </w:t>
      </w:r>
      <w:r w:rsidR="00A52B25" w:rsidRPr="00504F2F">
        <w:rPr>
          <w:rFonts w:ascii="Verdana" w:hAnsi="Verdana"/>
          <w:sz w:val="24"/>
          <w:szCs w:val="24"/>
        </w:rPr>
        <w:t xml:space="preserve">De Brede School Gouda - </w:t>
      </w:r>
      <w:r>
        <w:rPr>
          <w:rFonts w:ascii="Verdana" w:hAnsi="Verdana"/>
          <w:sz w:val="24"/>
          <w:szCs w:val="24"/>
        </w:rPr>
        <w:t>Vanessa Koch, Hans van Kekem (directeur)</w:t>
      </w:r>
      <w:r w:rsidR="00A52B25" w:rsidRPr="00504F2F">
        <w:rPr>
          <w:rFonts w:ascii="Verdana" w:hAnsi="Verdana"/>
          <w:sz w:val="24"/>
          <w:szCs w:val="24"/>
        </w:rPr>
        <w:t xml:space="preserve">, </w:t>
      </w:r>
      <w:r w:rsidR="0092598D">
        <w:rPr>
          <w:rFonts w:ascii="Verdana" w:hAnsi="Verdana"/>
          <w:sz w:val="24"/>
          <w:szCs w:val="24"/>
        </w:rPr>
        <w:t xml:space="preserve">   </w:t>
      </w:r>
      <w:r w:rsidR="00A52B25" w:rsidRPr="00504F2F">
        <w:rPr>
          <w:rFonts w:ascii="Verdana" w:hAnsi="Verdana"/>
          <w:sz w:val="24"/>
          <w:szCs w:val="24"/>
        </w:rPr>
        <w:t xml:space="preserve">Annemarie Portiek </w:t>
      </w:r>
    </w:p>
    <w:p w14:paraId="4322686B" w14:textId="0D3CDD79" w:rsidR="00A52B25" w:rsidRPr="00504F2F" w:rsidRDefault="00504F2F" w:rsidP="0057373C">
      <w:pPr>
        <w:spacing w:line="240" w:lineRule="auto"/>
        <w:rPr>
          <w:rFonts w:ascii="Verdana" w:eastAsia="Times New Roman" w:hAnsi="Verdana" w:cs="Times New Roman"/>
          <w:i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nl-NL"/>
        </w:rPr>
        <w:t>-</w:t>
      </w:r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Mozaïek Wonen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, </w:t>
      </w:r>
      <w:r w:rsidR="0092598D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Sociaal beheer, ontwikkeling en participatie </w:t>
      </w:r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- </w:t>
      </w:r>
    </w:p>
    <w:p w14:paraId="1A0C986E" w14:textId="77777777" w:rsidR="00A52B25" w:rsidRPr="00504F2F" w:rsidRDefault="0057373C" w:rsidP="0057373C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hAnsi="Verdana"/>
          <w:sz w:val="24"/>
          <w:szCs w:val="24"/>
        </w:rPr>
        <w:t xml:space="preserve">  </w:t>
      </w:r>
      <w:r w:rsidR="00A52B25" w:rsidRPr="00504F2F">
        <w:rPr>
          <w:rFonts w:ascii="Verdana" w:hAnsi="Verdana"/>
          <w:sz w:val="24"/>
          <w:szCs w:val="24"/>
        </w:rPr>
        <w:t xml:space="preserve">Mariska </w:t>
      </w:r>
      <w:proofErr w:type="spellStart"/>
      <w:r w:rsidR="00A52B25" w:rsidRPr="00504F2F">
        <w:rPr>
          <w:rFonts w:ascii="Verdana" w:hAnsi="Verdana"/>
          <w:sz w:val="24"/>
          <w:szCs w:val="24"/>
        </w:rPr>
        <w:t>Arron</w:t>
      </w:r>
      <w:proofErr w:type="spellEnd"/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</w:p>
    <w:p w14:paraId="70407958" w14:textId="7E201834" w:rsidR="00A52B25" w:rsidRPr="00504F2F" w:rsidRDefault="00504F2F" w:rsidP="0057373C">
      <w:pPr>
        <w:spacing w:line="240" w:lineRule="auto"/>
        <w:rPr>
          <w:rFonts w:ascii="Verdana" w:eastAsia="Times New Roman" w:hAnsi="Verdana" w:cs="Times New Roman"/>
          <w:i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proofErr w:type="spellStart"/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Parti</w:t>
      </w:r>
      <w:r w:rsidR="00AF1884">
        <w:rPr>
          <w:rFonts w:ascii="Verdana" w:eastAsia="Times New Roman" w:hAnsi="Verdana" w:cs="Times New Roman"/>
          <w:iCs/>
          <w:sz w:val="24"/>
          <w:szCs w:val="24"/>
          <w:lang w:eastAsia="nl-NL"/>
        </w:rPr>
        <w:t>cipe</w:t>
      </w:r>
      <w:proofErr w:type="spellEnd"/>
      <w:r w:rsidR="00AF1884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– Don van </w:t>
      </w:r>
      <w:proofErr w:type="spellStart"/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>Lin</w:t>
      </w:r>
      <w:proofErr w:type="spellEnd"/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(teamleider), Janine Luijk </w:t>
      </w:r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en Osman </w:t>
      </w:r>
      <w:proofErr w:type="spellStart"/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>Cakici</w:t>
      </w:r>
      <w:proofErr w:type="spellEnd"/>
    </w:p>
    <w:p w14:paraId="747C0673" w14:textId="304D8CFC" w:rsidR="00A52B25" w:rsidRPr="00277D7D" w:rsidRDefault="00504F2F" w:rsidP="0057373C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Wijkteam </w:t>
      </w:r>
      <w:proofErr w:type="spellStart"/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Achterwillens</w:t>
      </w:r>
      <w:proofErr w:type="spellEnd"/>
      <w:r w:rsidR="00277D7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- Gerda den Hollander 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>(</w:t>
      </w:r>
      <w:proofErr w:type="spellStart"/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>vice-voorzitter</w:t>
      </w:r>
      <w:proofErr w:type="spellEnd"/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>)</w:t>
      </w:r>
    </w:p>
    <w:p w14:paraId="55104FC1" w14:textId="2A267065" w:rsidR="00A52B25" w:rsidRPr="00504F2F" w:rsidRDefault="00504F2F" w:rsidP="0057373C">
      <w:pPr>
        <w:spacing w:before="100" w:beforeAutospacing="1"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     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A52B25"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Wijkcoördinatoren Gemeente Gouda</w:t>
      </w:r>
      <w:r w:rsidR="00277D7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– Tanja van Lit, Johan den Ambtman en Anke van der Landen (teamcoördinator)</w:t>
      </w:r>
    </w:p>
    <w:p w14:paraId="6DD08131" w14:textId="1FB2AC28" w:rsidR="00A52B25" w:rsidRPr="00504F2F" w:rsidRDefault="00A52B25" w:rsidP="0057373C">
      <w:pPr>
        <w:spacing w:before="100" w:beforeAutospacing="1"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   </w:t>
      </w:r>
      <w:r w:rsidR="00504F2F">
        <w:rPr>
          <w:rFonts w:ascii="Verdana" w:eastAsia="Times New Roman" w:hAnsi="Verdana" w:cs="Times New Roman"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Wethouder </w:t>
      </w:r>
      <w:proofErr w:type="spellStart"/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Luidensschool</w:t>
      </w:r>
      <w:proofErr w:type="spellEnd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>Miriam de Man (</w:t>
      </w:r>
      <w:r w:rsidR="00277D7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directeur, </w:t>
      </w: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>tevens ouder van kinderen op een Vreedzame School in Waddinxveen)</w:t>
      </w:r>
    </w:p>
    <w:p w14:paraId="72F92C15" w14:textId="24834FBA" w:rsidR="00A52B25" w:rsidRPr="00504F2F" w:rsidRDefault="00A52B25" w:rsidP="0057373C">
      <w:pPr>
        <w:spacing w:before="100" w:beforeAutospacing="1"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  </w:t>
      </w:r>
      <w:r w:rsidR="00504F2F">
        <w:rPr>
          <w:rFonts w:ascii="Verdana" w:eastAsia="Times New Roman" w:hAnsi="Verdana" w:cs="Times New Roman"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De Bijenkorf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- </w:t>
      </w:r>
      <w:proofErr w:type="spellStart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>Wilca</w:t>
      </w:r>
      <w:proofErr w:type="spellEnd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Hoekstra</w:t>
      </w:r>
      <w:r w:rsidR="00277D7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(IB begeleider)</w:t>
      </w:r>
    </w:p>
    <w:p w14:paraId="5C1D286C" w14:textId="5C965A33" w:rsidR="00A52B25" w:rsidRPr="00504F2F" w:rsidRDefault="00A52B25" w:rsidP="0057373C">
      <w:pPr>
        <w:spacing w:before="100" w:beforeAutospacing="1"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ab/>
      </w:r>
      <w:r w:rsid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proofErr w:type="spellStart"/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Auris</w:t>
      </w:r>
      <w:proofErr w:type="spellEnd"/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Taalplein</w:t>
      </w:r>
      <w:r w:rsidR="0092598D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 xml:space="preserve">- Arie van Kastel (teamleider), </w:t>
      </w:r>
      <w:proofErr w:type="spellStart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>Wilja</w:t>
      </w:r>
      <w:proofErr w:type="spellEnd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de Vries</w:t>
      </w:r>
    </w:p>
    <w:p w14:paraId="65A4AEBE" w14:textId="0F0F493F" w:rsidR="00A52B25" w:rsidRPr="00504F2F" w:rsidRDefault="00A52B25" w:rsidP="0057373C">
      <w:pPr>
        <w:spacing w:before="100" w:beforeAutospacing="1"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ab/>
      </w:r>
      <w:r w:rsidR="00504F2F">
        <w:rPr>
          <w:rFonts w:ascii="Verdana" w:eastAsia="Times New Roman" w:hAnsi="Verdana" w:cs="Times New Roman"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504F2F">
        <w:rPr>
          <w:rFonts w:ascii="Verdana" w:eastAsia="Times New Roman" w:hAnsi="Verdana" w:cs="Times New Roman"/>
          <w:iCs/>
          <w:sz w:val="24"/>
          <w:szCs w:val="24"/>
          <w:lang w:eastAsia="nl-NL"/>
        </w:rPr>
        <w:t>Vrijwilligersteam Vreedzaam Gouda</w:t>
      </w:r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- Wilma Neefjes, Marjan </w:t>
      </w:r>
      <w:proofErr w:type="spellStart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>Rexwinkel</w:t>
      </w:r>
      <w:proofErr w:type="spellEnd"/>
      <w:r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277D7D">
        <w:rPr>
          <w:rFonts w:ascii="Verdana" w:eastAsia="Times New Roman" w:hAnsi="Verdana" w:cs="Times New Roman"/>
          <w:sz w:val="24"/>
          <w:szCs w:val="24"/>
          <w:lang w:eastAsia="nl-NL"/>
        </w:rPr>
        <w:t>(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>maakt notulen van deze bijeenkomst)</w:t>
      </w:r>
    </w:p>
    <w:p w14:paraId="79D0A45C" w14:textId="77777777" w:rsidR="00A52B25" w:rsidRPr="00504F2F" w:rsidRDefault="00A52B25" w:rsidP="0057373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04F2F">
        <w:rPr>
          <w:rFonts w:ascii="Verdana" w:eastAsia="Times New Roman" w:hAnsi="Verdana" w:cs="Times New Roman"/>
          <w:sz w:val="24"/>
          <w:szCs w:val="24"/>
          <w:u w:val="single"/>
          <w:lang w:eastAsia="nl-NL"/>
        </w:rPr>
        <w:t>Verhinderd</w:t>
      </w:r>
      <w:r w:rsidR="00277D7D">
        <w:rPr>
          <w:rFonts w:ascii="Verdana" w:eastAsia="Times New Roman" w:hAnsi="Verdana" w:cs="Times New Roman"/>
          <w:sz w:val="24"/>
          <w:szCs w:val="24"/>
          <w:lang w:eastAsia="nl-NL"/>
        </w:rPr>
        <w:t>:</w:t>
      </w:r>
    </w:p>
    <w:p w14:paraId="543E487E" w14:textId="4EEA4061" w:rsidR="00A52B25" w:rsidRPr="00504F2F" w:rsidRDefault="00504F2F" w:rsidP="0057373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-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Suzan van Waarden (CJG) en </w:t>
      </w:r>
      <w:proofErr w:type="spellStart"/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>Ijlal</w:t>
      </w:r>
      <w:proofErr w:type="spellEnd"/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el </w:t>
      </w:r>
      <w:proofErr w:type="spellStart"/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>Harrak</w:t>
      </w:r>
      <w:proofErr w:type="spellEnd"/>
      <w:r w:rsidR="00A52B25" w:rsidRPr="00504F2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(Woonpartners MH)</w:t>
      </w:r>
      <w:r w:rsidR="0092598D">
        <w:rPr>
          <w:rFonts w:ascii="Verdana" w:eastAsia="Times New Roman" w:hAnsi="Verdana" w:cs="Times New Roman"/>
          <w:sz w:val="24"/>
          <w:szCs w:val="24"/>
          <w:lang w:eastAsia="nl-NL"/>
        </w:rPr>
        <w:t>, Margreet Windhorst (team vreedzaam Gouda)</w:t>
      </w:r>
    </w:p>
    <w:p w14:paraId="746FF957" w14:textId="77777777" w:rsidR="00A52B25" w:rsidRPr="00504F2F" w:rsidRDefault="00A52B25" w:rsidP="0057373C">
      <w:pPr>
        <w:pStyle w:val="Heading1"/>
        <w:rPr>
          <w:rFonts w:ascii="Verdana" w:hAnsi="Verdana"/>
          <w:szCs w:val="24"/>
        </w:rPr>
      </w:pPr>
      <w:r w:rsidRPr="00504F2F">
        <w:rPr>
          <w:rFonts w:ascii="Verdana" w:hAnsi="Verdana"/>
          <w:szCs w:val="24"/>
        </w:rPr>
        <w:t>Agenda</w:t>
      </w:r>
    </w:p>
    <w:tbl>
      <w:tblPr>
        <w:tblW w:w="10733" w:type="dxa"/>
        <w:tblInd w:w="250" w:type="dxa"/>
        <w:tblLook w:val="01E0" w:firstRow="1" w:lastRow="1" w:firstColumn="1" w:lastColumn="1" w:noHBand="0" w:noVBand="0"/>
      </w:tblPr>
      <w:tblGrid>
        <w:gridCol w:w="1828"/>
        <w:gridCol w:w="2206"/>
        <w:gridCol w:w="5565"/>
        <w:gridCol w:w="1134"/>
      </w:tblGrid>
      <w:tr w:rsidR="00A52B25" w:rsidRPr="00504F2F" w14:paraId="39093078" w14:textId="77777777" w:rsidTr="00A52B25">
        <w:tc>
          <w:tcPr>
            <w:tcW w:w="9599" w:type="dxa"/>
            <w:gridSpan w:val="3"/>
          </w:tcPr>
          <w:p w14:paraId="06BD6A35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1 Welkom</w:t>
            </w:r>
          </w:p>
        </w:tc>
        <w:tc>
          <w:tcPr>
            <w:tcW w:w="1134" w:type="dxa"/>
          </w:tcPr>
          <w:p w14:paraId="2BA02070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4E46B388" w14:textId="77777777" w:rsidTr="00A52B25">
        <w:tc>
          <w:tcPr>
            <w:tcW w:w="9599" w:type="dxa"/>
            <w:gridSpan w:val="3"/>
          </w:tcPr>
          <w:p w14:paraId="309545E2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2 Voorstelronde, betrokkenheid en verwachtingen</w:t>
            </w:r>
          </w:p>
          <w:p w14:paraId="69A6C438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3</w:t>
            </w:r>
            <w:r w:rsidR="00040C90" w:rsidRPr="00504F2F">
              <w:rPr>
                <w:rFonts w:ascii="Verdana" w:hAnsi="Verdana"/>
                <w:sz w:val="24"/>
                <w:szCs w:val="24"/>
              </w:rPr>
              <w:t xml:space="preserve"> De Vreedzame Wijk- uitleg door Ger Roos</w:t>
            </w:r>
          </w:p>
          <w:p w14:paraId="3DC27F5F" w14:textId="77777777" w:rsidR="00040C90" w:rsidRPr="00504F2F" w:rsidRDefault="00040C90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4 Vragen/ discussie</w:t>
            </w:r>
          </w:p>
        </w:tc>
        <w:tc>
          <w:tcPr>
            <w:tcW w:w="1134" w:type="dxa"/>
          </w:tcPr>
          <w:p w14:paraId="699D2FFC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5BD3EA5A" w14:textId="77777777" w:rsidTr="00A52B25">
        <w:tc>
          <w:tcPr>
            <w:tcW w:w="9599" w:type="dxa"/>
            <w:gridSpan w:val="3"/>
          </w:tcPr>
          <w:p w14:paraId="09625235" w14:textId="77777777" w:rsidR="00A52B25" w:rsidRPr="00504F2F" w:rsidRDefault="00A52B25" w:rsidP="00A52B25">
            <w:pPr>
              <w:pStyle w:val="Heading1"/>
              <w:pBdr>
                <w:bottom w:val="single" w:sz="4" w:space="0" w:color="auto"/>
              </w:pBdr>
              <w:ind w:left="-648" w:firstLine="648"/>
              <w:rPr>
                <w:rFonts w:ascii="Verdana" w:hAnsi="Verdana"/>
                <w:szCs w:val="24"/>
              </w:rPr>
            </w:pPr>
            <w:r w:rsidRPr="00504F2F">
              <w:rPr>
                <w:rFonts w:ascii="Verdana" w:hAnsi="Verdana"/>
                <w:szCs w:val="24"/>
              </w:rPr>
              <w:lastRenderedPageBreak/>
              <w:t>1 Welkom</w:t>
            </w:r>
          </w:p>
          <w:tbl>
            <w:tblPr>
              <w:tblW w:w="9383" w:type="dxa"/>
              <w:tblLook w:val="01E0" w:firstRow="1" w:lastRow="1" w:firstColumn="1" w:lastColumn="1" w:noHBand="0" w:noVBand="0"/>
            </w:tblPr>
            <w:tblGrid>
              <w:gridCol w:w="9383"/>
            </w:tblGrid>
            <w:tr w:rsidR="00A52B25" w:rsidRPr="00504F2F" w14:paraId="733D914B" w14:textId="77777777" w:rsidTr="006C00C8">
              <w:tc>
                <w:tcPr>
                  <w:tcW w:w="9383" w:type="dxa"/>
                </w:tcPr>
                <w:p w14:paraId="1BF88104" w14:textId="77777777" w:rsidR="00A52B25" w:rsidRPr="00504F2F" w:rsidRDefault="00A52B25" w:rsidP="006C00C8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>Wilma Neefjes heet iedereen welkom.</w:t>
                  </w:r>
                </w:p>
                <w:p w14:paraId="277A2E0D" w14:textId="2B87EBF3" w:rsidR="00A52B25" w:rsidRPr="00504F2F" w:rsidRDefault="00A52B25" w:rsidP="006C00C8">
                  <w:pPr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</w:pP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Wilma benoemt de acties die aan deze bijeenkomst voorafgingen: Het symposium, de bijeenkomst </w:t>
                  </w:r>
                  <w:r w:rsidR="00277D7D">
                    <w:rPr>
                      <w:rFonts w:ascii="Verdana" w:hAnsi="Verdana"/>
                      <w:sz w:val="24"/>
                      <w:szCs w:val="24"/>
                    </w:rPr>
                    <w:t xml:space="preserve">bij OA </w:t>
                  </w: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voor scholen, </w:t>
                  </w:r>
                  <w:r w:rsidR="0057373C">
                    <w:rPr>
                      <w:rFonts w:ascii="Verdana" w:hAnsi="Verdana"/>
                      <w:sz w:val="24"/>
                      <w:szCs w:val="24"/>
                    </w:rPr>
                    <w:t>d</w:t>
                  </w: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e start van twee scholen -De Bijenkorf en </w:t>
                  </w:r>
                  <w:proofErr w:type="spellStart"/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>Auris</w:t>
                  </w:r>
                  <w:proofErr w:type="spellEnd"/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 Taalplein- als Vreedzame School</w:t>
                  </w:r>
                  <w:r w:rsidR="0092598D">
                    <w:rPr>
                      <w:rFonts w:ascii="Verdana" w:hAnsi="Verdana"/>
                      <w:sz w:val="24"/>
                      <w:szCs w:val="24"/>
                    </w:rPr>
                    <w:t>. E</w:t>
                  </w: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én school – De </w:t>
                  </w: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Wethouder </w:t>
                  </w:r>
                  <w:proofErr w:type="spellStart"/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Luidensschool</w:t>
                  </w:r>
                  <w:proofErr w:type="spellEnd"/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- gaat binnenkort van start.</w:t>
                  </w:r>
                </w:p>
                <w:p w14:paraId="15457A06" w14:textId="75989B47" w:rsidR="00A52B25" w:rsidRPr="00504F2F" w:rsidRDefault="00A52B25" w:rsidP="006C00C8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Aangezien de bovengenoemde scholen in twee aansluitende wijken liggen, is het zinvol om te kijken of en hoe deze wijken uit kunnen groeien tot Vreedzame Wijk. </w:t>
                  </w:r>
                  <w:r w:rsidR="00AF1884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De sch</w:t>
                  </w:r>
                  <w:r w:rsidR="0073235A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olen investeren nu in de basis; </w:t>
                  </w:r>
                  <w:r w:rsidR="00AF1884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wat kunnen de wijkorganisaties en bewoners doen om de geleerde vaardigheden vast te houden en uit te bouwen </w:t>
                  </w:r>
                  <w:r w:rsidR="0073235A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naar</w:t>
                  </w:r>
                  <w:r w:rsidR="00AF1884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 de wijk. </w:t>
                  </w: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Deze bijeenkomst moet helderheid geven over de vervolgstappen die gezet </w:t>
                  </w:r>
                  <w:r w:rsidR="00277D7D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kunnen</w:t>
                  </w: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 worden. </w:t>
                  </w:r>
                  <w:r w:rsidR="0073235A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In vervolg hierop </w:t>
                  </w: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moet gekeken worden welke organisaties </w:t>
                  </w:r>
                  <w:r w:rsidR="0057373C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hi</w:t>
                  </w:r>
                  <w:r w:rsidR="0073235A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>er nog meer bij betrokken kunne</w:t>
                  </w:r>
                  <w:r w:rsidRPr="00504F2F">
                    <w:rPr>
                      <w:rFonts w:ascii="Verdana" w:eastAsia="Times New Roman" w:hAnsi="Verdana" w:cs="Times New Roman"/>
                      <w:iCs/>
                      <w:sz w:val="24"/>
                      <w:szCs w:val="24"/>
                      <w:lang w:eastAsia="nl-NL"/>
                    </w:rPr>
                    <w:t xml:space="preserve">n worden.  </w:t>
                  </w:r>
                </w:p>
                <w:p w14:paraId="2566EEBB" w14:textId="77777777" w:rsidR="00A52B25" w:rsidRPr="00504F2F" w:rsidRDefault="00A52B25" w:rsidP="006C00C8">
                  <w:pPr>
                    <w:pStyle w:val="Heading1"/>
                    <w:ind w:left="-47"/>
                    <w:rPr>
                      <w:rFonts w:ascii="Verdana" w:hAnsi="Verdana"/>
                      <w:szCs w:val="24"/>
                    </w:rPr>
                  </w:pPr>
                  <w:r w:rsidRPr="00504F2F">
                    <w:rPr>
                      <w:rFonts w:ascii="Verdana" w:hAnsi="Verdana"/>
                      <w:szCs w:val="24"/>
                    </w:rPr>
                    <w:t>2 Voorstelronde, betrokkenheid en verwachtingen</w:t>
                  </w:r>
                </w:p>
                <w:p w14:paraId="78E13866" w14:textId="77777777" w:rsidR="00A52B25" w:rsidRPr="00504F2F" w:rsidRDefault="00A52B25" w:rsidP="0057373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04F2F">
                    <w:rPr>
                      <w:rFonts w:ascii="Verdana" w:hAnsi="Verdana"/>
                      <w:sz w:val="24"/>
                      <w:szCs w:val="24"/>
                    </w:rPr>
                    <w:t xml:space="preserve">Iedereen stelt zich voor en vertelt hoe hij/ zij betrokken is bij de Vreedzame school/ wijk. Ook worden de verwachtingen ten aanzien van deze bijeenkomst benoemd. Een aantal deelnemers heeft al wat ervaring met de vreedzame school / vreedzame wijk. </w:t>
                  </w:r>
                  <w:r w:rsidR="0057373C">
                    <w:rPr>
                      <w:rFonts w:ascii="Verdana" w:hAnsi="Verdana"/>
                      <w:sz w:val="24"/>
                      <w:szCs w:val="24"/>
                    </w:rPr>
                    <w:t>Er is veel enthousiasme om zich in te zetten voor Vreedzaam Gouda.</w:t>
                  </w:r>
                </w:p>
              </w:tc>
            </w:tr>
          </w:tbl>
          <w:p w14:paraId="1BFBEE59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388CD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6F89BF03" w14:textId="77777777" w:rsidTr="00A52B25">
        <w:trPr>
          <w:trHeight w:val="236"/>
        </w:trPr>
        <w:tc>
          <w:tcPr>
            <w:tcW w:w="9599" w:type="dxa"/>
            <w:gridSpan w:val="3"/>
          </w:tcPr>
          <w:p w14:paraId="6BD25C47" w14:textId="77777777" w:rsidR="00A52B25" w:rsidRPr="00504F2F" w:rsidRDefault="00A52B25" w:rsidP="006C00C8">
            <w:pPr>
              <w:pStyle w:val="Heading1"/>
              <w:rPr>
                <w:rFonts w:ascii="Verdana" w:hAnsi="Verdana"/>
                <w:szCs w:val="24"/>
              </w:rPr>
            </w:pPr>
            <w:r w:rsidRPr="00504F2F">
              <w:rPr>
                <w:rFonts w:ascii="Verdana" w:hAnsi="Verdana"/>
                <w:szCs w:val="24"/>
              </w:rPr>
              <w:t xml:space="preserve">3 De Vreedzame Wijk- </w:t>
            </w:r>
            <w:r w:rsidR="00040C90" w:rsidRPr="00504F2F">
              <w:rPr>
                <w:rFonts w:ascii="Verdana" w:hAnsi="Verdana"/>
                <w:szCs w:val="24"/>
              </w:rPr>
              <w:t>uitleg door Ger Roos</w:t>
            </w:r>
            <w:r w:rsidRPr="00504F2F">
              <w:rPr>
                <w:rFonts w:ascii="Verdana" w:hAnsi="Verdana"/>
                <w:szCs w:val="24"/>
              </w:rPr>
              <w:t xml:space="preserve"> </w:t>
            </w:r>
          </w:p>
          <w:p w14:paraId="002B0AFB" w14:textId="7CAEC34D" w:rsidR="0057373C" w:rsidRDefault="00040C90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De </w:t>
            </w:r>
            <w:r w:rsidRPr="00A458C1">
              <w:rPr>
                <w:rFonts w:ascii="Verdana" w:hAnsi="Verdana"/>
                <w:b/>
                <w:i/>
                <w:sz w:val="24"/>
                <w:szCs w:val="24"/>
              </w:rPr>
              <w:t>Vreedzame School</w:t>
            </w:r>
            <w:r w:rsidR="00BE0D0E">
              <w:rPr>
                <w:rFonts w:ascii="Verdana" w:hAnsi="Verdana"/>
                <w:sz w:val="24"/>
                <w:szCs w:val="24"/>
              </w:rPr>
              <w:t xml:space="preserve"> is 15 jaar geleden ontstaan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. De belangrijkste reden was de veranderende opvoedingsstijl van ouders, waardoor kinderen mondiger werden en meer te vertellen kregen, en de problemen die hierdoor ontstonden in het niet veranderde onderwijs. </w:t>
            </w:r>
          </w:p>
          <w:p w14:paraId="0E50E3FA" w14:textId="77777777" w:rsidR="00A52B25" w:rsidRPr="00504F2F" w:rsidRDefault="00040C90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Ook bleek uit wetenschappelijke onderzoeken dat er voor het zich handhaven in de maatschappij </w:t>
            </w:r>
            <w:r w:rsidR="00277D7D">
              <w:rPr>
                <w:rFonts w:ascii="Verdana" w:hAnsi="Verdana"/>
                <w:sz w:val="24"/>
                <w:szCs w:val="24"/>
              </w:rPr>
              <w:t xml:space="preserve">goede </w:t>
            </w:r>
            <w:r w:rsidRPr="00504F2F">
              <w:rPr>
                <w:rFonts w:ascii="Verdana" w:hAnsi="Verdana"/>
                <w:sz w:val="24"/>
                <w:szCs w:val="24"/>
              </w:rPr>
              <w:t>sociale vaardigheden en andere vormen van intelligentie, zoals emotionele intelligentie, nodig waren en het welbevinden belangrijk was.</w:t>
            </w:r>
          </w:p>
          <w:p w14:paraId="5046A86A" w14:textId="77777777" w:rsidR="00040C90" w:rsidRPr="00504F2F" w:rsidRDefault="00040C90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De Vreedzame school heeft drie pijlers: </w:t>
            </w:r>
          </w:p>
          <w:p w14:paraId="41B7D45D" w14:textId="03E1E551" w:rsidR="00040C90" w:rsidRPr="00504F2F" w:rsidRDefault="00040C90" w:rsidP="00040C9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Een positief klimaat: elk kind is welkom, kinderen mogen dromen hebben</w:t>
            </w:r>
            <w:r w:rsidR="00AF1884">
              <w:rPr>
                <w:rFonts w:ascii="Verdana" w:hAnsi="Verdana"/>
                <w:sz w:val="24"/>
                <w:szCs w:val="24"/>
              </w:rPr>
              <w:t>, mogen zichzelf zijn en worden zo geaccepteerd</w:t>
            </w:r>
            <w:r w:rsidRPr="00504F2F">
              <w:rPr>
                <w:rFonts w:ascii="Verdana" w:hAnsi="Verdana"/>
                <w:sz w:val="24"/>
                <w:szCs w:val="24"/>
              </w:rPr>
              <w:t>.</w:t>
            </w:r>
          </w:p>
          <w:p w14:paraId="445AC861" w14:textId="77777777" w:rsidR="00040C90" w:rsidRPr="00504F2F" w:rsidRDefault="00040C90" w:rsidP="00040C9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lastRenderedPageBreak/>
              <w:t>Eigenaarschap: het kind is eigenaar, geen toerist. Het kind is verantwoordelijk voor het eigen gedrag, maar ook voor de groep, de school en de samenleving.</w:t>
            </w:r>
          </w:p>
          <w:p w14:paraId="69C60DD9" w14:textId="1B22E5D2" w:rsidR="00040C90" w:rsidRDefault="00040C90" w:rsidP="00040C9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Conflicten zijn normaal</w:t>
            </w:r>
            <w:r w:rsidR="00AF1884">
              <w:rPr>
                <w:rFonts w:ascii="Verdana" w:hAnsi="Verdana"/>
                <w:sz w:val="24"/>
                <w:szCs w:val="24"/>
              </w:rPr>
              <w:t xml:space="preserve"> (simpel voorbeeld: de een wil buitenspelen, de ander wil binnen blijven, maar de groep moet bij elkaar blijven.)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 Conflicten kun je oplossen. 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Er zijn verschillende manieren om conflicten op te lossen (verschillende kleuren petjes). </w:t>
            </w:r>
            <w:r w:rsidRPr="00504F2F">
              <w:rPr>
                <w:rFonts w:ascii="Verdana" w:hAnsi="Verdana"/>
                <w:sz w:val="24"/>
                <w:szCs w:val="24"/>
              </w:rPr>
              <w:t>Kinderen kunnen een rol krijgen als mediator.</w:t>
            </w:r>
          </w:p>
          <w:p w14:paraId="6E0E2B26" w14:textId="03AD4059" w:rsidR="0057373C" w:rsidRPr="0057373C" w:rsidRDefault="0057373C" w:rsidP="005737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school is een oefenplaats, </w:t>
            </w:r>
            <w:r w:rsidR="00867FB8">
              <w:rPr>
                <w:rFonts w:ascii="Verdana" w:hAnsi="Verdana"/>
                <w:sz w:val="24"/>
                <w:szCs w:val="24"/>
              </w:rPr>
              <w:t>het is een eigen samenleving waarin vaardigheden kunnen worden ontwikkeld.</w:t>
            </w:r>
          </w:p>
          <w:p w14:paraId="309A5188" w14:textId="77777777" w:rsidR="00040C90" w:rsidRPr="00504F2F" w:rsidRDefault="00040C90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Op het moment zijn er 525 Vreedzame </w:t>
            </w:r>
            <w:r w:rsidR="001A2D93" w:rsidRPr="00504F2F">
              <w:rPr>
                <w:rFonts w:ascii="Verdana" w:hAnsi="Verdana"/>
                <w:sz w:val="24"/>
                <w:szCs w:val="24"/>
              </w:rPr>
              <w:t>basis</w:t>
            </w:r>
            <w:r w:rsidRPr="00504F2F">
              <w:rPr>
                <w:rFonts w:ascii="Verdana" w:hAnsi="Verdana"/>
                <w:sz w:val="24"/>
                <w:szCs w:val="24"/>
              </w:rPr>
              <w:t>scholen in Nederland. Elk jaar ko</w:t>
            </w:r>
            <w:r w:rsidR="001A2D93" w:rsidRPr="00504F2F">
              <w:rPr>
                <w:rFonts w:ascii="Verdana" w:hAnsi="Verdana"/>
                <w:sz w:val="24"/>
                <w:szCs w:val="24"/>
              </w:rPr>
              <w:t>men er +</w:t>
            </w:r>
            <w:r w:rsidR="00277D7D">
              <w:rPr>
                <w:rFonts w:ascii="Verdana" w:hAnsi="Verdana"/>
                <w:sz w:val="24"/>
                <w:szCs w:val="24"/>
              </w:rPr>
              <w:t>/- 50 bij. Er wordt gestart met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A2D93" w:rsidRPr="00504F2F">
              <w:rPr>
                <w:rFonts w:ascii="Verdana" w:hAnsi="Verdana"/>
                <w:sz w:val="24"/>
                <w:szCs w:val="24"/>
              </w:rPr>
              <w:t>de eerste Vreedzame VMBO scholen.</w:t>
            </w:r>
          </w:p>
          <w:p w14:paraId="2B36AAA5" w14:textId="77777777" w:rsidR="00A458C1" w:rsidRDefault="00A458C1" w:rsidP="00040C90">
            <w:pPr>
              <w:rPr>
                <w:rFonts w:ascii="Verdana" w:hAnsi="Verdana"/>
                <w:sz w:val="24"/>
                <w:szCs w:val="24"/>
              </w:rPr>
            </w:pPr>
          </w:p>
          <w:p w14:paraId="6B3D466B" w14:textId="05389D8B" w:rsidR="001A2D93" w:rsidRPr="00504F2F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De </w:t>
            </w:r>
            <w:r w:rsidRPr="0057373C">
              <w:rPr>
                <w:rFonts w:ascii="Verdana" w:hAnsi="Verdana"/>
                <w:b/>
                <w:i/>
                <w:sz w:val="24"/>
                <w:szCs w:val="24"/>
              </w:rPr>
              <w:t>Vreedzame Wijk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 is spontaan ontstaan op plaatsen waar een aantal Vreedzame Scholen waren. Kinderen pasten het geleerde toe in de wijk. </w:t>
            </w:r>
          </w:p>
          <w:p w14:paraId="28C365D7" w14:textId="77777777" w:rsidR="001A2D93" w:rsidRPr="00504F2F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De Vreedzame Wijk is een </w:t>
            </w:r>
            <w:r w:rsidRPr="00504F2F">
              <w:rPr>
                <w:rFonts w:ascii="Verdana" w:hAnsi="Verdana"/>
                <w:sz w:val="24"/>
                <w:szCs w:val="24"/>
                <w:u w:val="single"/>
              </w:rPr>
              <w:t>Opvoedingsprogramma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. Uitgangspunt is dat iedereen die met kinderen te maken heeft Opvoeder is. </w:t>
            </w:r>
          </w:p>
          <w:p w14:paraId="6B26C364" w14:textId="77777777" w:rsidR="001A2D93" w:rsidRPr="00504F2F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Er wordt uitgegaan van een ‘schillenmodel’: eerst worden de organisaties en doelgroepen die dicht bij de school liggen betrokken, daarna volgen de organisaties die wat verder liggen.</w:t>
            </w:r>
          </w:p>
          <w:p w14:paraId="4922CECF" w14:textId="77777777" w:rsidR="001A2D93" w:rsidRPr="00504F2F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De eerste cirkel/ schil is de school, de tweede cirkel zijn de ouders, de derde cirkel is de georganiseerde vrije tijdsbesteding, de vierde cirkel is de publieke ruimte en de woningbouwverenigingen. </w:t>
            </w:r>
          </w:p>
          <w:p w14:paraId="5764C239" w14:textId="77777777" w:rsidR="001A2D93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Het is van belang dat ouders en school gemeenschappelijke opvoedingsdoelen hebben.</w:t>
            </w:r>
          </w:p>
          <w:p w14:paraId="4F7BFB8B" w14:textId="77777777" w:rsidR="00A458C1" w:rsidRPr="00A458C1" w:rsidRDefault="00A458C1" w:rsidP="00040C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Verbinden is heel belangrijk. Opvoeders zijn </w:t>
            </w:r>
            <w:r w:rsidRPr="00A458C1">
              <w:rPr>
                <w:rFonts w:ascii="Verdana" w:hAnsi="Verdana"/>
                <w:sz w:val="24"/>
                <w:szCs w:val="24"/>
                <w:u w:val="single"/>
              </w:rPr>
              <w:t>samen</w:t>
            </w:r>
            <w:r>
              <w:rPr>
                <w:rFonts w:ascii="Verdana" w:hAnsi="Verdana"/>
                <w:sz w:val="24"/>
                <w:szCs w:val="24"/>
              </w:rPr>
              <w:t xml:space="preserve"> verantwoordelijk.</w:t>
            </w:r>
          </w:p>
          <w:p w14:paraId="626DE07B" w14:textId="77777777" w:rsidR="001A2D93" w:rsidRPr="00504F2F" w:rsidRDefault="001A2D93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De organisaties in de volgende schillen moeten interesse voor het gedachtegoed krijgen, zodat ze ook ‘eigenaar ‘ worden.</w:t>
            </w:r>
          </w:p>
          <w:p w14:paraId="2C49B87C" w14:textId="77777777" w:rsidR="005C13CD" w:rsidRPr="00504F2F" w:rsidRDefault="005C13CD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Voorwaarden om mee te kunnen doen:</w:t>
            </w:r>
          </w:p>
          <w:p w14:paraId="233732CF" w14:textId="77777777" w:rsidR="005C13CD" w:rsidRPr="00504F2F" w:rsidRDefault="005C13CD" w:rsidP="005C13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De organisatie moet op orde zijn</w:t>
            </w:r>
          </w:p>
          <w:p w14:paraId="17A4E6CC" w14:textId="77777777" w:rsidR="005C13CD" w:rsidRPr="00504F2F" w:rsidRDefault="005C13CD" w:rsidP="005C13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Er moet steun zijn vanuit de leiding van de organisatie en voldoende draagvlak bij het personeel.</w:t>
            </w:r>
          </w:p>
          <w:p w14:paraId="2C36F168" w14:textId="77777777" w:rsidR="005C13CD" w:rsidRPr="00504F2F" w:rsidRDefault="005C13CD" w:rsidP="005C13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Er moet borging plaatsvinden</w:t>
            </w:r>
            <w:r w:rsidR="00277D7D">
              <w:rPr>
                <w:rFonts w:ascii="Verdana" w:hAnsi="Verdana"/>
                <w:sz w:val="24"/>
                <w:szCs w:val="24"/>
              </w:rPr>
              <w:t xml:space="preserve"> om continuïteit te waarborgen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. Hiervoor is het nodig om binnen de organisatie een stuurgroep op te zetten. </w:t>
            </w:r>
            <w:r w:rsidR="00277D7D">
              <w:rPr>
                <w:rFonts w:ascii="Verdana" w:hAnsi="Verdana"/>
                <w:sz w:val="24"/>
                <w:szCs w:val="24"/>
              </w:rPr>
              <w:t xml:space="preserve">Er </w:t>
            </w:r>
            <w:r w:rsidR="00277D7D">
              <w:rPr>
                <w:rFonts w:ascii="Verdana" w:hAnsi="Verdana"/>
                <w:sz w:val="24"/>
                <w:szCs w:val="24"/>
              </w:rPr>
              <w:lastRenderedPageBreak/>
              <w:t>is een aanbod om de trainer te trainen.</w:t>
            </w:r>
          </w:p>
          <w:p w14:paraId="52D7FFB1" w14:textId="77777777" w:rsidR="005C13CD" w:rsidRPr="00504F2F" w:rsidRDefault="005C13CD" w:rsidP="005C13CD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De doelstellingen van de Vreedzame wijk liggen op 3 niveaus:</w:t>
            </w:r>
          </w:p>
          <w:p w14:paraId="43790C22" w14:textId="77777777" w:rsidR="005C13CD" w:rsidRPr="00504F2F" w:rsidRDefault="005C13CD" w:rsidP="005C1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Op het niveau van de kinderen: alle kinderen, niet alleen de mediatoren. Kinderen moeten participeren. Er moet gewerkt worden aan een sterke sociale norm.</w:t>
            </w:r>
          </w:p>
          <w:p w14:paraId="15D33E3C" w14:textId="77777777" w:rsidR="005C13CD" w:rsidRPr="00504F2F" w:rsidRDefault="005C13CD" w:rsidP="005C1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Op het niveau van de opvoeders. Zij moeten de kinderen taken toevertrouwen.</w:t>
            </w:r>
          </w:p>
          <w:p w14:paraId="64073B04" w14:textId="77777777" w:rsidR="005C13CD" w:rsidRPr="00504F2F" w:rsidRDefault="005C13CD" w:rsidP="005C1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Op wijkniveau.</w:t>
            </w:r>
          </w:p>
          <w:p w14:paraId="047003A4" w14:textId="77777777" w:rsidR="001A2D93" w:rsidRPr="00504F2F" w:rsidRDefault="005C13CD" w:rsidP="00040C90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  <w:u w:val="single"/>
              </w:rPr>
              <w:t>Eigen kracht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 is heel belangrijk.</w:t>
            </w:r>
          </w:p>
          <w:p w14:paraId="58484F5E" w14:textId="77777777" w:rsidR="00A52B25" w:rsidRPr="00504F2F" w:rsidRDefault="00A52B25" w:rsidP="00A52B25">
            <w:pPr>
              <w:pStyle w:val="Heading1"/>
              <w:rPr>
                <w:rFonts w:ascii="Verdana" w:hAnsi="Verdana"/>
                <w:szCs w:val="24"/>
              </w:rPr>
            </w:pPr>
            <w:r w:rsidRPr="00504F2F">
              <w:rPr>
                <w:rFonts w:ascii="Verdana" w:hAnsi="Verdana"/>
                <w:szCs w:val="24"/>
              </w:rPr>
              <w:t xml:space="preserve">3 </w:t>
            </w:r>
            <w:r w:rsidR="00040C90" w:rsidRPr="00504F2F">
              <w:rPr>
                <w:rFonts w:ascii="Verdana" w:hAnsi="Verdana"/>
                <w:szCs w:val="24"/>
              </w:rPr>
              <w:t>Vragen/ discussie</w:t>
            </w:r>
            <w:r w:rsidRPr="00504F2F">
              <w:rPr>
                <w:rFonts w:ascii="Verdana" w:hAnsi="Verdana"/>
                <w:szCs w:val="24"/>
              </w:rPr>
              <w:t xml:space="preserve"> </w:t>
            </w:r>
          </w:p>
          <w:p w14:paraId="6919AA1A" w14:textId="77777777" w:rsidR="0057373C" w:rsidRDefault="005C13CD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Uit de verschillende opmerkingen van de deelnemers blijkt dat er al een duidelijke voedingsbodem ligt voor het ontstaan van Vreedzame Wijken. </w:t>
            </w:r>
          </w:p>
          <w:p w14:paraId="189FA94C" w14:textId="77777777" w:rsidR="0057373C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>Er wordt al gebruik gemaakt van buurtbemiddeling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(geleverd door </w:t>
            </w:r>
            <w:proofErr w:type="spellStart"/>
            <w:r w:rsidR="006C00C8">
              <w:rPr>
                <w:rFonts w:ascii="Verdana" w:hAnsi="Verdana"/>
                <w:sz w:val="24"/>
                <w:szCs w:val="24"/>
              </w:rPr>
              <w:t>Participe</w:t>
            </w:r>
            <w:proofErr w:type="spellEnd"/>
            <w:r w:rsidR="006C00C8">
              <w:rPr>
                <w:rFonts w:ascii="Verdana" w:hAnsi="Verdana"/>
                <w:sz w:val="24"/>
                <w:szCs w:val="24"/>
              </w:rPr>
              <w:t>)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402E9A22" w14:textId="77777777" w:rsidR="0057373C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>Er is overleg tussen de verschillende organisaties in de wijken en tussen de wijken onderling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(wijkaanpak, </w:t>
            </w:r>
            <w:proofErr w:type="spellStart"/>
            <w:r w:rsidR="006C00C8">
              <w:rPr>
                <w:rFonts w:ascii="Verdana" w:hAnsi="Verdana"/>
                <w:sz w:val="24"/>
                <w:szCs w:val="24"/>
              </w:rPr>
              <w:t>profesioneel</w:t>
            </w:r>
            <w:proofErr w:type="spellEnd"/>
            <w:r w:rsidR="006C00C8">
              <w:rPr>
                <w:rFonts w:ascii="Verdana" w:hAnsi="Verdana"/>
                <w:sz w:val="24"/>
                <w:szCs w:val="24"/>
              </w:rPr>
              <w:t xml:space="preserve"> wijknetwerkoverleg, etc.)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56DBD5CE" w14:textId="77777777" w:rsidR="0057373C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>35 organisaties in Gouda hebben al een gezamenlijke pedagogische visie getekend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op initiatief van de Brede School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>. Deze visie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/ de uitvoering</w:t>
            </w:r>
            <w:r w:rsidR="005C13CD" w:rsidRPr="00504F2F">
              <w:rPr>
                <w:rFonts w:ascii="Verdana" w:hAnsi="Verdana"/>
                <w:sz w:val="24"/>
                <w:szCs w:val="24"/>
              </w:rPr>
              <w:t xml:space="preserve"> mo</w:t>
            </w:r>
            <w:r w:rsidR="006C00C8">
              <w:rPr>
                <w:rFonts w:ascii="Verdana" w:hAnsi="Verdana"/>
                <w:sz w:val="24"/>
                <w:szCs w:val="24"/>
              </w:rPr>
              <w:t>et binnenkort opgefrist worden.</w:t>
            </w:r>
          </w:p>
          <w:p w14:paraId="4AA6164E" w14:textId="77777777" w:rsidR="0057373C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CC27DA" w:rsidRPr="00504F2F">
              <w:rPr>
                <w:rFonts w:ascii="Verdana" w:hAnsi="Verdana"/>
                <w:sz w:val="24"/>
                <w:szCs w:val="24"/>
              </w:rPr>
              <w:t xml:space="preserve">In de wijken is sprake van veel initiatieven vanuit de bewoners. Hierbij is sprake van eigen verantwoordelijkheid. </w:t>
            </w:r>
          </w:p>
          <w:p w14:paraId="60B27956" w14:textId="77777777" w:rsidR="0057373C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>Het zou ingepast kunnen in de georganiseerde buurtsport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6C00C8">
              <w:rPr>
                <w:rFonts w:ascii="Verdana" w:hAnsi="Verdana"/>
                <w:sz w:val="24"/>
                <w:szCs w:val="24"/>
              </w:rPr>
              <w:t>sportpuntGouda</w:t>
            </w:r>
            <w:proofErr w:type="spellEnd"/>
            <w:r w:rsidR="006C00C8">
              <w:rPr>
                <w:rFonts w:ascii="Verdana" w:hAnsi="Verdana"/>
                <w:sz w:val="24"/>
                <w:szCs w:val="24"/>
              </w:rPr>
              <w:t>), actief op openbare speelterreinen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39E5D1A0" w14:textId="77777777" w:rsidR="005C13CD" w:rsidRPr="00504F2F" w:rsidRDefault="0057373C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CC27DA" w:rsidRPr="00504F2F">
              <w:rPr>
                <w:rFonts w:ascii="Verdana" w:hAnsi="Verdana"/>
                <w:sz w:val="24"/>
                <w:szCs w:val="24"/>
              </w:rPr>
              <w:t xml:space="preserve">Bij een sportvereniging 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in de wijk Noord </w:t>
            </w:r>
            <w:r w:rsidR="00CC27DA" w:rsidRPr="00504F2F">
              <w:rPr>
                <w:rFonts w:ascii="Verdana" w:hAnsi="Verdana"/>
                <w:sz w:val="24"/>
                <w:szCs w:val="24"/>
              </w:rPr>
              <w:t xml:space="preserve">wordt al veel aandacht besteed aan het 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respectvol en sportief </w:t>
            </w:r>
            <w:r w:rsidR="00CC27DA" w:rsidRPr="00504F2F">
              <w:rPr>
                <w:rFonts w:ascii="Verdana" w:hAnsi="Verdana"/>
                <w:sz w:val="24"/>
                <w:szCs w:val="24"/>
              </w:rPr>
              <w:t xml:space="preserve">omgaan met elkaar en het voorkomen 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en oplossen </w:t>
            </w:r>
            <w:r w:rsidR="00CC27DA" w:rsidRPr="00504F2F">
              <w:rPr>
                <w:rFonts w:ascii="Verdana" w:hAnsi="Verdana"/>
                <w:sz w:val="24"/>
                <w:szCs w:val="24"/>
              </w:rPr>
              <w:t>van conflicten.</w:t>
            </w:r>
          </w:p>
          <w:p w14:paraId="40A7CADB" w14:textId="77777777" w:rsidR="00CC27DA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14:paraId="001E0456" w14:textId="77777777" w:rsidR="00CC27DA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Zaken die naar voren komen:</w:t>
            </w:r>
          </w:p>
          <w:p w14:paraId="1A990361" w14:textId="77777777" w:rsidR="00CC27DA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-Iedereen moet dezelfde taal spreken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>, dan hoef je niet veel uit te leggen</w:t>
            </w:r>
            <w:r w:rsidRPr="00504F2F">
              <w:rPr>
                <w:rFonts w:ascii="Verdana" w:hAnsi="Verdana"/>
                <w:sz w:val="24"/>
                <w:szCs w:val="24"/>
              </w:rPr>
              <w:t xml:space="preserve">. De aanpak moet overal hetzelfde zijn. </w:t>
            </w:r>
          </w:p>
          <w:p w14:paraId="7B235330" w14:textId="77777777" w:rsidR="00CC27DA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-Ouderbetrokkenheid is heel belangrijk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>. Ouders moeten reële verwachtingen hebben. (er zullen altijd conflicten blijven)</w:t>
            </w:r>
          </w:p>
          <w:p w14:paraId="153B546E" w14:textId="77777777" w:rsidR="00CC27DA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-Bij de start van een nieuw (school)jaar moeten afspraken gemaakt worden.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 xml:space="preserve"> Kinderen en andere betrokkenen moeten enthousiast gemaakt worden.</w:t>
            </w:r>
          </w:p>
          <w:p w14:paraId="2022AC8C" w14:textId="77777777" w:rsidR="004F24B4" w:rsidRPr="00504F2F" w:rsidRDefault="004F24B4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-Kinderen moeten aan het werk gezet worden, ze moeten groot gemaakt worden.</w:t>
            </w:r>
          </w:p>
          <w:p w14:paraId="6D422D41" w14:textId="77777777" w:rsidR="004F24B4" w:rsidRPr="00504F2F" w:rsidRDefault="004F24B4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-Door gebondenheid ontstaat vrijheid.</w:t>
            </w:r>
          </w:p>
          <w:p w14:paraId="1ECF11DF" w14:textId="77777777" w:rsidR="004F24B4" w:rsidRPr="00504F2F" w:rsidRDefault="004F24B4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-Er moet samenhang zijn tussen de verschillende acties.</w:t>
            </w:r>
          </w:p>
          <w:p w14:paraId="08ED6A36" w14:textId="77777777" w:rsidR="004F24B4" w:rsidRPr="00504F2F" w:rsidRDefault="004F24B4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lastRenderedPageBreak/>
              <w:t>-Er moet een ‘kritische massa’ zijn van Vreedzame scholen, wil een Vreedzame wijk kans van slagen hebben: 40% scholen die begonnen zijn of willen starten is voldoende. Er moet verbinding gezocht worden met de andere scholen</w:t>
            </w:r>
          </w:p>
          <w:p w14:paraId="17105710" w14:textId="77777777" w:rsidR="00A52B25" w:rsidRPr="00504F2F" w:rsidRDefault="00CC27DA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 xml:space="preserve">-Borging is noodzakelijk. Men moet elkaar scherp houden en voorkomen dat men terugvalt in oud gedrag. </w:t>
            </w:r>
          </w:p>
          <w:p w14:paraId="68E8B230" w14:textId="77777777" w:rsidR="00504F2F" w:rsidRPr="00504F2F" w:rsidRDefault="00504F2F" w:rsidP="0057373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14:paraId="4208D02D" w14:textId="77777777" w:rsidR="00CC27DA" w:rsidRPr="00504F2F" w:rsidRDefault="00CC27DA" w:rsidP="00CC27DA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Ger geeft voorbeelden van het ontwikkelen van Vreedzame wijken in Amsterdam en Utrecht.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 xml:space="preserve"> Een DVD laat zien welke acties er op de verschillende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 niveaus genomen kunnen worden: s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 xml:space="preserve">chool, </w:t>
            </w:r>
            <w:r w:rsidR="00504F2F" w:rsidRPr="00504F2F">
              <w:rPr>
                <w:rFonts w:ascii="Verdana" w:hAnsi="Verdana"/>
                <w:sz w:val="24"/>
                <w:szCs w:val="24"/>
              </w:rPr>
              <w:t xml:space="preserve">kinderraad, 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>ouders, kinderopvang, BSO, atletiekvereniging, kinderboerderij,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F24B4" w:rsidRPr="00504F2F">
              <w:rPr>
                <w:rFonts w:ascii="Verdana" w:hAnsi="Verdana"/>
                <w:sz w:val="24"/>
                <w:szCs w:val="24"/>
              </w:rPr>
              <w:t xml:space="preserve">kinderen als wijkmediator, </w:t>
            </w:r>
            <w:r w:rsidR="00504F2F" w:rsidRPr="00504F2F">
              <w:rPr>
                <w:rFonts w:ascii="Verdana" w:hAnsi="Verdana"/>
                <w:sz w:val="24"/>
                <w:szCs w:val="24"/>
              </w:rPr>
              <w:t xml:space="preserve">wethouder, buurtfeest (zodat buren met elkaar gaan praten). </w:t>
            </w:r>
          </w:p>
          <w:p w14:paraId="67272809" w14:textId="77777777" w:rsidR="00504F2F" w:rsidRPr="00504F2F" w:rsidRDefault="00504F2F" w:rsidP="00CC27DA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Wilma mag de DVD beheren. Hij is te leen voor wie hem wil gebruiken.</w:t>
            </w:r>
          </w:p>
          <w:p w14:paraId="6437CB5E" w14:textId="77777777" w:rsidR="00A52B25" w:rsidRPr="00504F2F" w:rsidRDefault="00040C90" w:rsidP="006C00C8">
            <w:pPr>
              <w:pStyle w:val="Heading1"/>
              <w:rPr>
                <w:rFonts w:ascii="Verdana" w:hAnsi="Verdana"/>
                <w:szCs w:val="24"/>
              </w:rPr>
            </w:pPr>
            <w:r w:rsidRPr="00504F2F">
              <w:rPr>
                <w:rFonts w:ascii="Verdana" w:hAnsi="Verdana"/>
                <w:szCs w:val="24"/>
              </w:rPr>
              <w:t>4</w:t>
            </w:r>
            <w:r w:rsidR="00A52B25" w:rsidRPr="00504F2F">
              <w:rPr>
                <w:rFonts w:ascii="Verdana" w:hAnsi="Verdana"/>
                <w:szCs w:val="24"/>
              </w:rPr>
              <w:t xml:space="preserve"> Sluiting </w:t>
            </w:r>
          </w:p>
          <w:p w14:paraId="4B81B6C8" w14:textId="77777777" w:rsidR="00504F2F" w:rsidRDefault="00504F2F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Wilma inventariseert wie belangstelling heeft voor een bezoek aan een Vreedzame school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/ wijk</w:t>
            </w:r>
            <w:r w:rsidRPr="00504F2F">
              <w:rPr>
                <w:rFonts w:ascii="Verdana" w:hAnsi="Verdana"/>
                <w:sz w:val="24"/>
                <w:szCs w:val="24"/>
              </w:rPr>
              <w:t>. De belangstelling is groot.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Wilma zal in overleg met Ger bekijken of een bezoek is te organiseren.</w:t>
            </w:r>
          </w:p>
          <w:p w14:paraId="4A4DE422" w14:textId="77777777" w:rsidR="00A458C1" w:rsidRDefault="00A458C1" w:rsidP="006C00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Er </w:t>
            </w:r>
            <w:r w:rsidR="006C00C8">
              <w:rPr>
                <w:rFonts w:ascii="Verdana" w:hAnsi="Verdana"/>
                <w:sz w:val="24"/>
                <w:szCs w:val="24"/>
              </w:rPr>
              <w:t>komt</w:t>
            </w:r>
            <w:r>
              <w:rPr>
                <w:rFonts w:ascii="Verdana" w:hAnsi="Verdana"/>
                <w:sz w:val="24"/>
                <w:szCs w:val="24"/>
              </w:rPr>
              <w:t xml:space="preserve"> een overleg tussen de Brede school, de Gemeente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Participe</w:t>
            </w:r>
            <w:proofErr w:type="spellEnd"/>
            <w:r w:rsidR="006C00C8">
              <w:rPr>
                <w:rFonts w:ascii="Verdana" w:hAnsi="Verdana"/>
                <w:sz w:val="24"/>
                <w:szCs w:val="24"/>
              </w:rPr>
              <w:t xml:space="preserve"> en</w:t>
            </w:r>
            <w:r>
              <w:rPr>
                <w:rFonts w:ascii="Verdana" w:hAnsi="Verdana"/>
                <w:sz w:val="24"/>
                <w:szCs w:val="24"/>
              </w:rPr>
              <w:t xml:space="preserve"> Ger 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Roos om te bespreken </w:t>
            </w:r>
            <w:r w:rsidR="006C00C8">
              <w:rPr>
                <w:rFonts w:ascii="Verdana" w:hAnsi="Verdana"/>
                <w:sz w:val="24"/>
                <w:szCs w:val="24"/>
              </w:rPr>
              <w:t>welke kosten er bijvoorbeeld aan het starten van een vreedzame wijk(en) / vreedzaam Gouda verbonden zijn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 en welke rol zij  bij het opstarten van een vreedzame wijk zouden kunnen spelen, als er dekking te vinden is voor de benodigde middelen en uren. </w:t>
            </w:r>
          </w:p>
          <w:p w14:paraId="2935BF26" w14:textId="77777777" w:rsidR="00A458C1" w:rsidRPr="00504F2F" w:rsidRDefault="00A458C1" w:rsidP="006C00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 is een initiatief voor de uitgave van een kinderkrant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in Noord en </w:t>
            </w:r>
            <w:proofErr w:type="spellStart"/>
            <w:r w:rsidR="006C00C8">
              <w:rPr>
                <w:rFonts w:ascii="Verdana" w:hAnsi="Verdana"/>
                <w:sz w:val="24"/>
                <w:szCs w:val="24"/>
              </w:rPr>
              <w:t>Achterwillens</w:t>
            </w:r>
            <w:proofErr w:type="spellEnd"/>
            <w:r w:rsidR="006C00C8">
              <w:rPr>
                <w:rFonts w:ascii="Verdana" w:hAnsi="Verdana"/>
                <w:sz w:val="24"/>
                <w:szCs w:val="24"/>
              </w:rPr>
              <w:t xml:space="preserve">, mede om het gedachtegoed van de vreedzame school uit te dragen en breder contacten in de wijken te stimuleren via artikelen door kinderen / jongeren 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(met medewerking van de scholen) </w:t>
            </w:r>
            <w:r w:rsidR="006C00C8">
              <w:rPr>
                <w:rFonts w:ascii="Verdana" w:hAnsi="Verdana"/>
                <w:sz w:val="24"/>
                <w:szCs w:val="24"/>
              </w:rPr>
              <w:t>over zaken</w:t>
            </w:r>
            <w:r w:rsidR="0021275B">
              <w:rPr>
                <w:rFonts w:ascii="Verdana" w:hAnsi="Verdana"/>
                <w:sz w:val="24"/>
                <w:szCs w:val="24"/>
              </w:rPr>
              <w:t>/organisaties</w:t>
            </w:r>
            <w:r w:rsidR="006C00C8">
              <w:rPr>
                <w:rFonts w:ascii="Verdana" w:hAnsi="Verdana"/>
                <w:sz w:val="24"/>
                <w:szCs w:val="24"/>
              </w:rPr>
              <w:t xml:space="preserve"> die met hun / hun leefomgeving te maken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 hebben. </w:t>
            </w:r>
          </w:p>
          <w:p w14:paraId="0DF2E3A2" w14:textId="77777777" w:rsidR="00A52B25" w:rsidRPr="00504F2F" w:rsidRDefault="00504F2F" w:rsidP="006C00C8">
            <w:pPr>
              <w:rPr>
                <w:rFonts w:ascii="Verdana" w:hAnsi="Verdana"/>
                <w:sz w:val="24"/>
                <w:szCs w:val="24"/>
              </w:rPr>
            </w:pPr>
            <w:r w:rsidRPr="00504F2F">
              <w:rPr>
                <w:rFonts w:ascii="Verdana" w:hAnsi="Verdana"/>
                <w:sz w:val="24"/>
                <w:szCs w:val="24"/>
              </w:rPr>
              <w:t>Wilma bedankt iedereen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1275B">
              <w:rPr>
                <w:rFonts w:ascii="Verdana" w:hAnsi="Verdana"/>
                <w:sz w:val="24"/>
                <w:szCs w:val="24"/>
              </w:rPr>
              <w:t xml:space="preserve">hartelijk voor zijn/haar bijdrage 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en </w:t>
            </w:r>
            <w:r w:rsidR="0021275B">
              <w:rPr>
                <w:rFonts w:ascii="Verdana" w:hAnsi="Verdana"/>
                <w:sz w:val="24"/>
                <w:szCs w:val="24"/>
              </w:rPr>
              <w:t>in het bijzonder</w:t>
            </w:r>
            <w:r w:rsidR="0057373C">
              <w:rPr>
                <w:rFonts w:ascii="Verdana" w:hAnsi="Verdana"/>
                <w:sz w:val="24"/>
                <w:szCs w:val="24"/>
              </w:rPr>
              <w:t xml:space="preserve"> Ger Roos</w:t>
            </w:r>
            <w:r w:rsidRPr="00504F2F">
              <w:rPr>
                <w:rFonts w:ascii="Verdana" w:hAnsi="Verdana"/>
                <w:sz w:val="24"/>
                <w:szCs w:val="24"/>
              </w:rPr>
              <w:t>.</w:t>
            </w:r>
          </w:p>
          <w:p w14:paraId="3A1374A0" w14:textId="77777777" w:rsidR="00A52B25" w:rsidRPr="00504F2F" w:rsidRDefault="00A52B25" w:rsidP="0057373C">
            <w:pPr>
              <w:pStyle w:val="Heading1"/>
              <w:rPr>
                <w:rFonts w:ascii="Verdana" w:hAnsi="Verdana"/>
                <w:szCs w:val="24"/>
              </w:rPr>
            </w:pPr>
          </w:p>
        </w:tc>
        <w:tc>
          <w:tcPr>
            <w:tcW w:w="1134" w:type="dxa"/>
          </w:tcPr>
          <w:p w14:paraId="176DEF80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35410FA8" w14:textId="77777777" w:rsidTr="00A52B25">
        <w:tc>
          <w:tcPr>
            <w:tcW w:w="9599" w:type="dxa"/>
            <w:gridSpan w:val="3"/>
          </w:tcPr>
          <w:p w14:paraId="1271DB2A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1A483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1E0F695C" w14:textId="77777777" w:rsidTr="00A52B25">
        <w:tc>
          <w:tcPr>
            <w:tcW w:w="9599" w:type="dxa"/>
            <w:gridSpan w:val="3"/>
          </w:tcPr>
          <w:p w14:paraId="1C02603F" w14:textId="77777777" w:rsidR="00A458C1" w:rsidRPr="00504F2F" w:rsidRDefault="00A458C1" w:rsidP="006C00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Marjan Rexwinkel</w:t>
            </w:r>
          </w:p>
        </w:tc>
        <w:tc>
          <w:tcPr>
            <w:tcW w:w="1134" w:type="dxa"/>
          </w:tcPr>
          <w:p w14:paraId="22331DEA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591B2A73" w14:textId="77777777" w:rsidTr="00A52B25">
        <w:tc>
          <w:tcPr>
            <w:tcW w:w="9599" w:type="dxa"/>
            <w:gridSpan w:val="3"/>
          </w:tcPr>
          <w:p w14:paraId="5049AF9C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2CE90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75D992D0" w14:textId="77777777" w:rsidTr="00A52B25">
        <w:tc>
          <w:tcPr>
            <w:tcW w:w="9599" w:type="dxa"/>
            <w:gridSpan w:val="3"/>
          </w:tcPr>
          <w:p w14:paraId="02386A34" w14:textId="77777777" w:rsidR="00FF7B1E" w:rsidRPr="00504F2F" w:rsidRDefault="00FF7B1E" w:rsidP="006C00C8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94EF9FF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58C5C761" w14:textId="77777777" w:rsidTr="00A52B25">
        <w:tc>
          <w:tcPr>
            <w:tcW w:w="9599" w:type="dxa"/>
            <w:gridSpan w:val="3"/>
          </w:tcPr>
          <w:p w14:paraId="36E22AFA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78493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6896E04C" w14:textId="77777777" w:rsidTr="00A52B25">
        <w:tc>
          <w:tcPr>
            <w:tcW w:w="9599" w:type="dxa"/>
            <w:gridSpan w:val="3"/>
          </w:tcPr>
          <w:p w14:paraId="367EB51F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73AC8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539E5ECD" w14:textId="77777777" w:rsidTr="00A52B25">
        <w:tc>
          <w:tcPr>
            <w:tcW w:w="9599" w:type="dxa"/>
            <w:gridSpan w:val="3"/>
          </w:tcPr>
          <w:p w14:paraId="7F27B50C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98DB6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7CF3D046" w14:textId="77777777" w:rsidTr="00A52B25">
        <w:tc>
          <w:tcPr>
            <w:tcW w:w="9599" w:type="dxa"/>
            <w:gridSpan w:val="3"/>
          </w:tcPr>
          <w:p w14:paraId="7DA7B696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489B6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0CD56FA9" w14:textId="77777777" w:rsidTr="00A52B25">
        <w:tc>
          <w:tcPr>
            <w:tcW w:w="1828" w:type="dxa"/>
          </w:tcPr>
          <w:p w14:paraId="308A005F" w14:textId="77777777" w:rsidR="00A52B25" w:rsidRPr="00504F2F" w:rsidRDefault="00A52B25" w:rsidP="006C00C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393D0891" w14:textId="77777777" w:rsidR="00A52B25" w:rsidRPr="00504F2F" w:rsidRDefault="00A52B25" w:rsidP="006C00C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14:paraId="757E6429" w14:textId="77777777" w:rsidR="00A52B25" w:rsidRPr="00504F2F" w:rsidRDefault="00A52B25" w:rsidP="006C00C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52B25" w:rsidRPr="00504F2F" w14:paraId="46178AD1" w14:textId="77777777" w:rsidTr="00A52B25">
        <w:tc>
          <w:tcPr>
            <w:tcW w:w="1828" w:type="dxa"/>
          </w:tcPr>
          <w:p w14:paraId="7329561F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3D9D827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14:paraId="2746116F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0C80978C" w14:textId="77777777" w:rsidTr="00A52B25">
        <w:tc>
          <w:tcPr>
            <w:tcW w:w="1828" w:type="dxa"/>
          </w:tcPr>
          <w:p w14:paraId="1035564F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93CDB21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14:paraId="5EAF774C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52B25" w:rsidRPr="00504F2F" w14:paraId="544A0BB8" w14:textId="77777777" w:rsidTr="00A52B25">
        <w:tc>
          <w:tcPr>
            <w:tcW w:w="1828" w:type="dxa"/>
          </w:tcPr>
          <w:p w14:paraId="3C428FC8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092AECA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14:paraId="764871FE" w14:textId="77777777" w:rsidR="00A52B25" w:rsidRPr="00504F2F" w:rsidRDefault="00A52B25" w:rsidP="006C00C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7B061CB" w14:textId="77777777" w:rsidR="00A52B25" w:rsidRPr="00504F2F" w:rsidRDefault="00A52B25" w:rsidP="00A52B25">
      <w:pPr>
        <w:spacing w:before="100" w:beforeAutospacing="1" w:after="0" w:line="360" w:lineRule="auto"/>
        <w:ind w:hanging="360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04A47B52" w14:textId="77777777" w:rsidR="00A52B25" w:rsidRPr="00504F2F" w:rsidRDefault="00A52B25" w:rsidP="00A52B25">
      <w:pPr>
        <w:spacing w:line="360" w:lineRule="auto"/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</w:pPr>
    </w:p>
    <w:p w14:paraId="351BB2B6" w14:textId="77777777" w:rsidR="00E218CC" w:rsidRPr="00504F2F" w:rsidRDefault="00E218CC">
      <w:pPr>
        <w:rPr>
          <w:rFonts w:ascii="Verdana" w:hAnsi="Verdana"/>
          <w:sz w:val="24"/>
          <w:szCs w:val="24"/>
        </w:rPr>
      </w:pPr>
    </w:p>
    <w:sectPr w:rsidR="00E218CC" w:rsidRPr="00504F2F" w:rsidSect="0057373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5236" w14:textId="77777777" w:rsidR="0092598D" w:rsidRDefault="0092598D" w:rsidP="00504F2F">
      <w:pPr>
        <w:spacing w:after="0" w:line="240" w:lineRule="auto"/>
      </w:pPr>
      <w:r>
        <w:separator/>
      </w:r>
    </w:p>
  </w:endnote>
  <w:endnote w:type="continuationSeparator" w:id="0">
    <w:p w14:paraId="7126909E" w14:textId="77777777" w:rsidR="0092598D" w:rsidRDefault="0092598D" w:rsidP="0050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272"/>
      <w:docPartObj>
        <w:docPartGallery w:val="Page Numbers (Bottom of Page)"/>
        <w:docPartUnique/>
      </w:docPartObj>
    </w:sdtPr>
    <w:sdtEndPr/>
    <w:sdtContent>
      <w:p w14:paraId="274EBF0B" w14:textId="77777777" w:rsidR="0092598D" w:rsidRDefault="00925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03D4C0" w14:textId="77777777" w:rsidR="0092598D" w:rsidRDefault="009259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B342" w14:textId="77777777" w:rsidR="0092598D" w:rsidRDefault="0092598D" w:rsidP="00504F2F">
      <w:pPr>
        <w:spacing w:after="0" w:line="240" w:lineRule="auto"/>
      </w:pPr>
      <w:r>
        <w:separator/>
      </w:r>
    </w:p>
  </w:footnote>
  <w:footnote w:type="continuationSeparator" w:id="0">
    <w:p w14:paraId="45FBAA5E" w14:textId="77777777" w:rsidR="0092598D" w:rsidRDefault="0092598D" w:rsidP="0050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C8C"/>
    <w:multiLevelType w:val="hybridMultilevel"/>
    <w:tmpl w:val="B036A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5A1"/>
    <w:multiLevelType w:val="hybridMultilevel"/>
    <w:tmpl w:val="E30E4D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6542"/>
    <w:multiLevelType w:val="hybridMultilevel"/>
    <w:tmpl w:val="D81E8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5"/>
    <w:rsid w:val="00040C90"/>
    <w:rsid w:val="000D11D2"/>
    <w:rsid w:val="001A2D93"/>
    <w:rsid w:val="0021275B"/>
    <w:rsid w:val="00277D7D"/>
    <w:rsid w:val="004F24B4"/>
    <w:rsid w:val="00504F2F"/>
    <w:rsid w:val="0057373C"/>
    <w:rsid w:val="005C13CD"/>
    <w:rsid w:val="006C00C8"/>
    <w:rsid w:val="0073235A"/>
    <w:rsid w:val="00867FB8"/>
    <w:rsid w:val="0092598D"/>
    <w:rsid w:val="00952471"/>
    <w:rsid w:val="00A458C1"/>
    <w:rsid w:val="00A52B25"/>
    <w:rsid w:val="00AF1884"/>
    <w:rsid w:val="00BE0D0E"/>
    <w:rsid w:val="00CC27DA"/>
    <w:rsid w:val="00E218CC"/>
    <w:rsid w:val="00EC2B3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6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25"/>
  </w:style>
  <w:style w:type="paragraph" w:styleId="Heading1">
    <w:name w:val="heading 1"/>
    <w:basedOn w:val="Normal"/>
    <w:next w:val="Normal"/>
    <w:link w:val="Heading1Char"/>
    <w:qFormat/>
    <w:rsid w:val="00A52B25"/>
    <w:pPr>
      <w:keepNext/>
      <w:pBdr>
        <w:bottom w:val="single" w:sz="4" w:space="1" w:color="auto"/>
      </w:pBd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B25"/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paragraph" w:customStyle="1" w:styleId="Titel1">
    <w:name w:val="Titel 1"/>
    <w:basedOn w:val="Normal"/>
    <w:rsid w:val="00A52B25"/>
    <w:pP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6"/>
      <w:szCs w:val="18"/>
      <w:lang w:val="en-GB" w:eastAsia="nl-NL"/>
    </w:rPr>
  </w:style>
  <w:style w:type="paragraph" w:styleId="ListParagraph">
    <w:name w:val="List Paragraph"/>
    <w:basedOn w:val="Normal"/>
    <w:uiPriority w:val="34"/>
    <w:qFormat/>
    <w:rsid w:val="0004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F2F"/>
  </w:style>
  <w:style w:type="paragraph" w:styleId="Footer">
    <w:name w:val="footer"/>
    <w:basedOn w:val="Normal"/>
    <w:link w:val="FooterChar"/>
    <w:uiPriority w:val="99"/>
    <w:unhideWhenUsed/>
    <w:rsid w:val="0050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25"/>
  </w:style>
  <w:style w:type="paragraph" w:styleId="Heading1">
    <w:name w:val="heading 1"/>
    <w:basedOn w:val="Normal"/>
    <w:next w:val="Normal"/>
    <w:link w:val="Heading1Char"/>
    <w:qFormat/>
    <w:rsid w:val="00A52B25"/>
    <w:pPr>
      <w:keepNext/>
      <w:pBdr>
        <w:bottom w:val="single" w:sz="4" w:space="1" w:color="auto"/>
      </w:pBd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B25"/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paragraph" w:customStyle="1" w:styleId="Titel1">
    <w:name w:val="Titel 1"/>
    <w:basedOn w:val="Normal"/>
    <w:rsid w:val="00A52B25"/>
    <w:pP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6"/>
      <w:szCs w:val="18"/>
      <w:lang w:val="en-GB" w:eastAsia="nl-NL"/>
    </w:rPr>
  </w:style>
  <w:style w:type="paragraph" w:styleId="ListParagraph">
    <w:name w:val="List Paragraph"/>
    <w:basedOn w:val="Normal"/>
    <w:uiPriority w:val="34"/>
    <w:qFormat/>
    <w:rsid w:val="0004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F2F"/>
  </w:style>
  <w:style w:type="paragraph" w:styleId="Footer">
    <w:name w:val="footer"/>
    <w:basedOn w:val="Normal"/>
    <w:link w:val="FooterChar"/>
    <w:uiPriority w:val="99"/>
    <w:unhideWhenUsed/>
    <w:rsid w:val="0050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Wilma Neefjes</cp:lastModifiedBy>
  <cp:revision>2</cp:revision>
  <dcterms:created xsi:type="dcterms:W3CDTF">2015-11-30T10:06:00Z</dcterms:created>
  <dcterms:modified xsi:type="dcterms:W3CDTF">2015-11-30T10:06:00Z</dcterms:modified>
</cp:coreProperties>
</file>